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57"/>
          <w:szCs w:val="57"/>
        </w:rPr>
      </w:pPr>
      <w:r>
        <w:rPr>
          <w:rFonts w:hint="eastAsia" w:ascii="微软雅黑" w:hAnsi="微软雅黑" w:eastAsia="微软雅黑" w:cs="微软雅黑"/>
          <w:b w:val="0"/>
          <w:i w:val="0"/>
          <w:caps w:val="0"/>
          <w:color w:val="333333"/>
          <w:spacing w:val="0"/>
          <w:sz w:val="57"/>
          <w:szCs w:val="57"/>
          <w:bdr w:val="none" w:color="auto" w:sz="0" w:space="0"/>
          <w:shd w:val="clear" w:fill="FFFFFF"/>
        </w:rPr>
        <w:t>中华人民共和国固体废物污染环境防治法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jc w:val="center"/>
        <w:rPr>
          <w:sz w:val="24"/>
          <w:szCs w:val="24"/>
        </w:rPr>
      </w:pPr>
      <w:bookmarkStart w:id="0" w:name="_GoBack"/>
      <w:bookmarkEnd w:id="0"/>
      <w:r>
        <w:rPr>
          <w:rFonts w:hint="eastAsia" w:ascii="宋体" w:hAnsi="宋体" w:eastAsia="宋体" w:cs="宋体"/>
          <w:b/>
          <w:i w:val="0"/>
          <w:caps w:val="0"/>
          <w:color w:val="333399"/>
          <w:spacing w:val="0"/>
          <w:sz w:val="24"/>
          <w:szCs w:val="24"/>
          <w:bdr w:val="none" w:color="auto" w:sz="0" w:space="0"/>
          <w:shd w:val="clear" w:fill="FFFFFF"/>
        </w:rPr>
        <w:t>中华人民共和国固体废物污染环境防治法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jc w:val="left"/>
        <w:rPr>
          <w:sz w:val="24"/>
          <w:szCs w:val="24"/>
        </w:rPr>
      </w:pPr>
      <w:r>
        <w:rPr>
          <w:rFonts w:ascii="楷体_GB2312" w:hAnsi="楷体_GB2312" w:eastAsia="楷体_GB2312" w:cs="楷体_GB2312"/>
          <w:i w:val="0"/>
          <w:caps w:val="0"/>
          <w:color w:val="333399"/>
          <w:spacing w:val="0"/>
          <w:sz w:val="24"/>
          <w:szCs w:val="24"/>
          <w:bdr w:val="none" w:color="auto" w:sz="0" w:space="0"/>
          <w:shd w:val="clear" w:fill="FFFFFF"/>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第三章　工业固体废物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第四章　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第五章　建筑垃圾、农业固体废物等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第六章　危险废物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第七章　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第一条　为了保护和改善生态环境，防治固体废物污染环境，保障公众健康，维护生态安全，推进生态文明建设，促进经济社会可持续发展，制定本法。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第二条　固体废物污染环境的防治适用本法。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固体废物污染海洋环境的防治和放射性固体废物污染环境的防治不适用本法。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第三条　国家推行绿色发展方式，促进清洁生产和循环经济发展。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国家倡导简约适度、绿色低碳的生活方式，引导公众积极参与固体废物污染环境防治。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第四条　固体废物污染环境防治坚持减量化、资源化和无害化的原则。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任何单位和个人都应当采取措施，减少固体废物的产生量，促进固体废物的综合利用，降低固体废物的危害性。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第五条　固体废物污染环境防治坚持污染担责的原则。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产生、收集、贮存、运输、利用、处置固体废物的单位和个人，应当采取措施，防止或者减少固体废物对环境的污染，对所造成的环境污染依法承担责任。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第六条　国家推行生活垃圾分类制度。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生活垃圾分类坚持政府推动、全民参与、城乡统筹、因地制宜、简便易行的原则。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第七条　地方各级人民政府对本行政区域固体废物污染环境防治负责。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国家实行固体废物污染环境防治目标责任制和考核评价制度，将固体废物污染环境防治目标完成情况纳入考核评价的内容。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第八条　各级人民政府应当加强对固体废物污染环境防治工作的领导，组织、协调、督促有关部门依法履行固体废物污染环境防治监督管理职责。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省、自治区、直辖市之间可以协商建立跨行政区域固体废物污染环境的联防联控机制，统筹规划制定、设施建设、固体废物转移等工作。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第十条　国家鼓励、支持固体废物污染环境防治的科学研究、技术开发、先进技术推广和科学普及，加强固体废物污染环境防治科技支撑。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第十一条　国家机关、社会团体、企业事业单位、基层群众性自治组织和新闻媒体应当加强固体废物污染环境防治宣传教育和科学普及，增强公众固体废物污染环境防治意识。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学校应当开展生活垃圾分类以及其他固体废物污染环境防治知识普及和教育。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第十二条　各级人民政府对在固体废物污染环境防治工作以及相关的综合利用活动中做出显著成绩的单位和个人，按照国家有关规定给予表彰、奖励。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第十四条　国务院生态环境主管部门应当会同国务院有关部门根据国家环境质量标准和国家经济、技术条件，制定固体废物鉴别标准、鉴别程序和国家固体废物污染环境防治技术标准。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第十五条　国务院标准化主管部门应当会同国务院发展改革、工业和信息化、生态环境、农业农村等主管部门，制定固体废物综合利用标准。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综合利用固体废物应当遵守生态环境法律法规，符合固体废物污染环境防治技术标准。使用固体废物综合利用产物应当符合国家规定的用途、标准。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第十六条　国务院生态环境主管部门应当会同国务院有关部门建立全国危险废物等固体废物污染环境防治信息平台，推进固体废物收集、转移、处置等全过程监控和信息化追溯。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第十七条　建设产生、贮存、利用、处置固体废物的项目，应当依法进行环境影响评价，并遵守国家有关建设项目环境保护管理的规定。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建设单位应当依照有关法律法规的规定，对配套建设的固体废物污染环境防治设施进行验收，编制验收报告，并向社会公开。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第十九条　收集、贮存、运输、利用、处置固体废物的单位和其他生产经营者，应当加强对相关设施、设备和场所的管理和维护，保证其正常运行和使用。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第二十条　产生、收集、贮存、运输、利用、处置固体废物的单位和其他生产经营者，应当采取防扬散、防流失、防渗漏或者其他防止污染环境的措施，不得擅自倾倒、堆放、丢弃、遗撒固体废物。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禁止任何单位或者个人向江河、湖泊、运河、渠道、水库及其最高水位线以下的滩地和岸坡以及法律法规规定的其他地点倾倒、堆放、贮存固体废物。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第二十一条　在生态保护红线区域、永久基本农田集中区域和其他需要特别保护的区域内，禁止建设工业固体废物、危险废物集中贮存、利用、处置的设施、场所和生活垃圾填埋场。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第二十三条　禁止中华人民共和国境外的固体废物进境倾倒、堆放、处置。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第二十四条　国家逐步实现固体废物零进口，由国务院生态环境主管部门会同国务院商务、发展改革、海关等主管部门组织实施。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第二十五条　海关发现进口货物疑似固体废物的，可以委托专业机构开展属性鉴别，并根据鉴别结论依法管理。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实施现场检查，可以采取现场监测、采集样品、查阅或者复制与固体废物污染环境防治相关的资料等措施。检查人员进行现场检查，应当出示证件。对现场检查中知悉的商业秘密应当保密。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第二十七条　有下列情形之一，生态环境主管部门和其他负有固体废物污染环境防治监督管理职责的部门，可以对违法收集、贮存、运输、利用、处置的固体废物及设施、设备、场所、工具、物品予以查封、扣押：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（一）可能造成证据灭失、被隐匿或者非法转移的；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（二）造成或者可能造成严重环境污染的。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第二十八条　生态环境主管部门应当会同有关部门建立产生、收集、贮存、运输、利用、处置固体废物的单位和其他生产经营者信用记录制度，将相关信用记录纳入全国信用信息共享平台。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第二十九条　设区的市级人民政府生态环境主管部门应当会同住房城乡建设、农业农村、卫生健康等主管部门，定期向社会发布固体废物的种类、产生量、处置能力、利用处置状况等信息。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产生、收集、贮存、运输、利用、处置固体废物的单位，应当依法及时公开固体废物污染环境防治信息，主动接受社会监督。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利用、处置固体废物的单位，应当依法向公众开放设施、场所，提高公众环境保护意识和参与程度。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第三十条　县级以上人民政府应当将工业固体废物、生活垃圾、危险废物等固体废物污染环境防治情况纳入环境状况和环境保护目标完成情况年度报告，向本级人民代表大会或者人民代表大会常务委员会报告。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第三十一条　任何单位和个人都有权对造成固体废物污染环境的单位和个人进行举报。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生态环境主管部门和其他负有固体废物污染环境防治监督管理职责的部门应当将固体废物污染环境防治举报方式向社会公布，方便公众举报。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接到举报的部门应当及时处理并对举报人的相关信息予以保密；对实名举报并查证属实的，给予奖励。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举报人举报所在单位的，该单位不得以解除、变更劳动合同或者其他方式对举报人进行打击报复。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工业固体废物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列入限期淘汰名录被淘汰的设备，不得转让给他人使用。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第三十五条　县级以上地方人民政府应当制定工业固体废物污染环境防治工作规划，组织建设工业固体废物集中处置等设施，推动工业固体废物污染环境防治工作。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禁止向生活垃圾收集设施中投放工业固体废物。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第三十七条　产生工业固体废物的单位委托他人运输、利用、处置工业固体废物的，应当对受托方的主体资格和技术能力进行核实，依法签订书面合同，在合同中约定污染防治要求。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受托方运输、利用、处置工业固体废物，应当依照有关法律法规的规定和合同约定履行污染防治要求，并将运输、利用、处置情况告知产生工业固体废物的单位。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产生工业固体废物的单位违反本条第一款规定的，除依照有关法律法规的规定予以处罚外，还应当与造成环境污染和生态破坏的受托方承担连带责任。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第三十八条　产生工业固体废物的单位应当依法实施清洁生产审核，合理选择和利用原材料、能源和其他资源，采用先进的生产工艺和设备，减少工业固体废物的产生量，降低工业固体废物的危害性。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第三十九条　产生工业固体废物的单位应当取得排污许可证。排污许可的具体办法和实施步骤由国务院规定。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建设工业固体废物贮存、处置的设施、场所，应当符合国家环境保护标准。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第四十一条　产生工业固体废物的单位终止的，应当在终止前对工业固体废物的贮存、处置的设施、场所采取污染防治措施，并对未处置的工业固体废物作出妥善处置，防止污染环境。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第四十二条　矿山企业应当采取科学的开采方法和选矿工艺，减少尾矿、煤矸石、废石等矿业固体废物的产生量和贮存量。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国家鼓励采取先进工艺对尾矿、煤矸石、废石等矿业固体废物进行综合利用。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尾矿、煤矸石、废石等矿业固体废物贮存设施停止使用后，矿山企业应当按照国家有关环境保护等规定进行封场，防止造成环境污染和生态破坏。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第四十三条　县级以上地方人民政府应当加快建立分类投放、分类收集、分类运输、分类处理的生活垃圾管理系统，实现生活垃圾分类制度有效覆盖。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县级以上地方人民政府应当建立生活垃圾分类工作协调机制，加强和统筹生活垃圾分类管理能力建设。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各级人民政府及其有关部门应当组织开展生活垃圾分类宣传，教育引导公众养成生活垃圾分类习惯，督促和指导生活垃圾分类工作。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第四十四条　县级以上地方人民政府应当有计划地改进燃料结构，发展清洁能源，减少燃料废渣等固体废物的产生量。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县级以上地方人民政府有关部门应当加强产品生产和流通过程管理，避免过度包装，组织净菜上市，减少生活垃圾的产生量。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县级以上地方人民政府有关部门应当统筹规划，合理安排回收、分拣、打包网点，促进生活垃圾的回收利用工作。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第四十六条　地方各级人民政府应当加强农村生活垃圾污染环境的防治，保护和改善农村人居环境。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第四十七条　设区的市级以上人民政府环境卫生主管部门应当制定生活垃圾清扫、收集、贮存、运输和处理设施、场所建设运行规范，发布生活垃圾分类指导目录，加强监督管理。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第四十八条　县级以上地方人民政府环境卫生等主管部门应当组织对城乡生活垃圾进行清扫、收集、运输和处理，可以通过招标等方式选择具备条件的单位从事生活垃圾的清扫、收集、运输和处理。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第四十九条　产生生活垃圾的单位、家庭和个人应当依法履行生活垃圾源头减量和分类投放义务，承担生活垃圾产生者责任。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任何单位和个人都应当依法在指定的地点分类投放生活垃圾。禁止随意倾倒、抛撒、堆放或者焚烧生活垃圾。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机关、事业单位等应当在生活垃圾分类工作中起示范带头作用。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已经分类投放的生活垃圾，应当按照规定分类收集、分类运输、分类处理。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第五十条　清扫、收集、运输、处理城乡生活垃圾，应当遵守国家有关环境保护和环境卫生管理的规定，防止污染环境。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从生活垃圾中分类并集中收集的有害垃圾，属于危险废物的，应当按照危险废物管理。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第五十一条　从事公共交通运输的经营单位，应当及时清扫、收集运输过程中产生的生活垃圾。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第五十二条　农贸市场、农产品批发市场等应当加强环境卫生管理，保持环境卫生清洁，对所产生的垃圾及时清扫、分类收集、妥善处理。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县级以上地方人民政府应当统筹生活垃圾公共转运、处理设施与前款规定的收集设施的有效衔接，并加强生活垃圾分类收运体系和再生资源回收体系在规划、建设、运营等方面的融合。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第五十四条　从生活垃圾中回收的物质应当按照国家规定的用途、标准使用，不得用于生产可能危害人体健康的产品。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第五十五条　建设生活垃圾处理设施、场所，应当符合国务院生态环境主管部门和国务院住房城乡建设主管部门规定的环境保护和环境卫生标准。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鼓励相邻地区统筹生活垃圾处理设施建设，促进生活垃圾处理设施跨行政区域共建共享。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擅自关闭、闲置或者拆除生活垃圾处理设施、场所；确有必要关闭、闲置或者拆除的，应当经所在地的市、县级人民政府环境卫生主管部门商所在地生态环境主管部门同意后核准，并采取防止污染环境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第五十六条　生活垃圾处理单位应当按照国家有关规定，安装使用监测设备，实时监测污染物的排放情况，将污染排放数据实时公开。监测设备应当与所在地生态环境主管部门的监控设备联网。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第五十七条　县级以上地方人民政府环境卫生主管部门负责组织开展厨余垃圾资源化、无害化处理工作。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产生、收集厨余垃圾的单位和其他生产经营者，应当将厨余垃圾交由具备相应资质条件的单位进行无害化处理。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禁止畜禽养殖场、养殖小区利用未经无害化处理的厨余垃圾饲喂畜禽。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第五十八条　县级以上地方人民政府应当按照产生者付费原则，建立生活垃圾处理收费制度。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县级以上地方人民政府制定生活垃圾处理收费标准，应当根据本地实际，结合生活垃圾分类情况，体现分类计价、计量收费等差别化管理，并充分征求公众意见。生活垃圾处理收费标准应当向社会公布。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生活垃圾处理费应当专项用于生活垃圾的收集、运输和处理等，不得挪作他用。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第五十九条　省、自治区、直辖市和设区的市、自治州可以结合实际，制定本地方生活垃圾具体管理办法。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建筑垃圾、农业固体废物等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第六十条　县级以上地方人民政府应当加强建筑垃圾污染环境的防治，建立建筑垃圾分类处理制度。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县级以上地方人民政府应当制定包括源头减量、分类处理、消纳设施和场所布局及建设等在内的建筑垃圾污染环境防治工作规划。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第六十一条　国家鼓励采用先进技术、工艺、设备和管理措施，推进建筑垃圾源头减量，建立建筑垃圾回收利用体系。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县级以上地方人民政府应当推动建筑垃圾综合利用产品应用。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第六十三条　工程施工单位应当编制建筑垃圾处理方案，采取污染防治措施，并报县级以上地方人民政府环境卫生主管部门备案。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工程施工单位应当及时清运工程施工过程中产生的建筑垃圾等固体废物，并按照环境卫生主管部门的规定进行利用或者处置。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工程施工单位不得擅自倾倒、抛撒或者堆放工程施工过程中产生的建筑垃圾。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第六十四条　县级以上人民政府农业农村主管部门负责指导农业固体废物回收利用体系建设，鼓励和引导有关单位和其他生产经营者依法收集、贮存、运输、利用、处置农业固体废物，加强监督管理，防止污染环境。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第六十五条　产生秸秆、废弃农用薄膜、农药包装废弃物等农业固体废物的单位和其他生产经营者，应当采取回收利用和其他防止污染环境的措施。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从事畜禽规模养殖应当及时收集、贮存、利用或者处置养殖过程中产生的畜禽粪污等固体废物，避免造成环境污染。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禁止在人口集中地区、机场周围、交通干线附近以及当地人民政府划定的其他区域露天焚烧秸秆。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国家鼓励研究开发、生产、销售、使用在环境中可降解且无害的农用薄膜。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第六十六条　国家建立电器电子、铅蓄电池、车用动力电池等产品的生产者责任延伸制度。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电器电子、铅蓄电池、车用动力电池等产品的生产者应当按照规定以自建或者委托等方式建立与产品销售量相匹配的废旧产品回收体系，并向社会公开，实现有效回收和利用。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国家鼓励产品的生产者开展生态设计，促进资源回收利用。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第六十七条　国家对废弃电器电子产品等实行多渠道回收和集中处理制度。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禁止将废弃机动车船等交由不符合规定条件的企业或者个人回收、拆解。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拆解、利用、处置废弃电器电子产品、废弃机动车船等，应当遵守有关法律法规的规定，采取防止污染环境的措施。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生产经营者应当遵守限制商品过度包装的强制性标准，避免过度包装。县级以上地方人民政府市场监督管理部门和有关部门应当按照各自职责，加强对过度包装的监督管理。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生产、销售、进口依法被列入强制回收目录的产品和包装物的企业，应当按照国家有关规定对该产品和包装物进行回收。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电子商务、快递、外卖等行业应当优先采用可重复使用、易回收利用的包装物，优化物品包装，减少包装物的使用，并积极回收利用包装物。县级以上地方人民政府商务、邮政等主管部门应当加强监督管理。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国家鼓励和引导消费者使用绿色包装和减量包装。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第六十九条　国家依法禁止、限制生产、销售和使用不可降解塑料袋等一次性塑料制品。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商品零售场所开办单位、电子商务平台企业和快递企业、外卖企业应当按照国家有关规定向商务、邮政等主管部门报告塑料袋等一次性塑料制品的使用、回收情况。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国家鼓励和引导减少使用、积极回收塑料袋等一次性塑料制品，推广应用可循环、易回收、可降解的替代产品。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第七十条　旅游、住宿等行业应当按照国家有关规定推行不主动提供一次性用品。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机关、企业事业单位等的办公场所应当使用有利于保护环境的产品、设备和设施，减少使用一次性办公用品。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第七十一条　城镇污水处理设施维护运营单位或者污泥处理单位应当安全处理污泥，保证处理后的污泥符合国家有关标准，对污泥的流向、用途、用量等进行跟踪、记录，并报告城镇排水主管部门、生态环境主管部门。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第七十二条　禁止擅自倾倒、堆放、丢弃、遗撒城镇污水处理设施产生的污泥和处理后的污泥。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禁止重金属或者其他有毒有害物质含量超标的污泥进入农用地。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从事水体清淤疏浚应当按照国家有关规定处理清淤疏浚过程中产生的底泥，防止污染环境。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第七十三条　各级各类实验室及其设立单位应当加强对实验室产生的固体废物的管理，依法收集、贮存、运输、利用、处置实验室固体废物。实验室固体废物属于危险废物的，应当按照危险废物管理。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危险废物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第七十四条　危险废物污染环境的防治，适用本章规定；本章未作规定的，适用本法其他有关规定。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第七十五条　国务院生态环境主管部门应当会同国务院有关部门制定国家危险废物名录，规定统一的危险废物鉴别标准、鉴别方法、识别标志和鉴别单位管理要求。国家危险废物名录应当动态调整。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国务院生态环境主管部门根据危险废物的危害特性和产生数量，科学评估其环境风险，实施分级分类管理，建立信息化监管体系，并通过信息化手段管理、共享危险废物转移数据和信息。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编制危险废物集中处置设施、场所的建设规划，应当征求有关行业协会、企业事业单位、专家和公众等方面的意见。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相邻省、自治区、直辖市之间可以开展区域合作，统筹建设区域性危险废物集中处置设施、场所。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第七十七条　对危险废物的容器和包装物以及收集、贮存、运输、利用、处置危险废物的设施、场所，应当按照规定设置危险废物识别标志。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前款所称危险废物管理计划应当包括减少危险废物产生量和降低危险废物危害性的措施以及危险废物贮存、利用、处置措施。危险废物管理计划应当报产生危险废物的单位所在地生态环境主管部门备案。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产生危险废物的单位已经取得排污许可证的，执行排污许可管理制度的规定。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第七十九条　产生危险废物的单位，应当按照国家有关规定和环境保护标准要求贮存、利用、处置危险废物，不得擅自倾倒、堆放。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第八十条　从事收集、贮存、利用、处置危险废物经营活动的单位，应当按照国家有关规定申请取得许可证。许可证的具体管理办法由国务院制定。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禁止无许可证或者未按照许可证规定从事危险废物收集、贮存、利用、处置的经营活动。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禁止将危险废物提供或者委托给无许可证的单位或者其他生产经营者从事收集、贮存、利用、处置活动。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第八十一条　收集、贮存危险废物，应当按照危险废物特性分类进行。禁止混合收集、贮存、运输、处置性质不相容而未经安全性处置的危险废物。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贮存危险废物应当采取符合国家环境保护标准的防护措施。禁止将危险废物混入非危险废物中贮存。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从事收集、贮存、利用、处置危险废物经营活动的单位，贮存危险废物不得超过一年；确需延长期限的，应当报经颁发许可证的生态环境主管部门批准；法律、行政法规另有规定的除外。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第八十二条　转移危险废物的，应当按照国家有关规定填写、运行危险废物电子或者纸质转移联单。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危险废物转移管理应当全程管控、提高效率，具体办法由国务院生态环境主管部门会同国务院交通运输主管部门和公安部门制定。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第八十三条　运输危险废物，应当采取防止污染环境的措施，并遵守国家有关危险货物运输管理的规定。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禁止将危险废物与旅客在同一运输工具上载运。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第八十四条　收集、贮存、运输、利用、处置危险废物的场所、设施、设备和容器、包装物及其他物品转作他用时，应当按照国家有关规定经过消除污染处理，方可使用。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第八十九条　禁止经中华人民共和国过境转移危险废物。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第九十条　医疗废物按照国家危险废物名录管理。县级以上地方人民政府应当加强医疗废物集中处置能力建设。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县级以上人民政府卫生健康、生态环境等主管部门应当在各自职责范围内加强对医疗废物收集、贮存、运输、处置的监督管理，防止危害公众健康、污染环境。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医疗卫生机构应当依法分类收集本单位产生的医疗废物，交由医疗废物集中处置单位处置。医疗废物集中处置单位应当及时收集、运输和处置医疗废物。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医疗卫生机构和医疗废物集中处置单位，应当采取有效措施，防止医疗废物流失、泄漏、渗漏、扩散。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第七章　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第九十四条　国家鼓励和支持科研单位、固体废物产生单位、固体废物利用单位、固体废物处置单位等联合攻关，研究开发固体废物综合利用、集中处置等的新技术，推动固体废物污染环境防治技术进步。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第九十五条　各级人民政府应当加强固体废物污染环境的防治，按照事权划分的原则安排必要的资金用于下列事项：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（一）固体废物污染环境防治的科学研究、技术开发；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（二）生活垃圾分类；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（三）固体废物集中处置设施建设；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（四）重大传染病疫情等突发事件产生的医疗废物等危险废物应急处置；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（五）涉及固体废物污染环境防治的其他事项。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使用资金应当加强绩效管理和审计监督，确保资金使用效益。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第九十六条　国家鼓励和支持社会力量参与固体废物污染环境防治工作，并按照国家有关规定给予政策扶持。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第九十七条　国家发展绿色金融，鼓励金融机构加大对固体废物污染环境防治项目的信贷投放。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第九十八条　从事固体废物综合利用等固体废物污染环境防治工作的，依照法律、行政法规的规定，享受税收优惠。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国家鼓励并提倡社会各界为防治固体废物污染环境捐赠财产，并依照法律、行政法规的规定，给予税收优惠。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第九十九条　收集、贮存、运输、利用、处置危险废物的单位，应当按照国家有关规定，投保环境污染责任保险。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第一百条　国家鼓励单位和个人购买、使用综合利用产品和可重复使用产品。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县级以上人民政府及其有关部门在政府采购过程中，应当优先采购综合利用产品和可重复使用产品。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（一）未依法作出行政许可或者办理批准文件的；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（二）对违法行为进行包庇的；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（三）未依法查封、扣押的；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（四）发现违法行为或者接到对违法行为的举报后未予查处的；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（五）有其他滥用职权、玩忽职守、徇私舞弊等违法行为的。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依照本法规定应当作出行政处罚决定而未作出的，上级主管部门可以直接作出行政处罚决定。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第一百零二条　违反本法规定，有下列行为之一，由生态环境主管部门责令改正，处以罚款，没收违法所得；情节严重的，报经有批准权的人民政府批准，可以责令停业或者关闭：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（一）产生、收集、贮存、运输、利用、处置固体废物的单位未依法及时公开固体废物污染环境防治信息的；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（二）生活垃圾处理单位未按照国家有关规定安装使用监测设备、实时监测污染物的排放情况并公开污染排放数据的；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（三）将列入限期淘汰名录被淘汰的设备转让给他人使用的；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（四）在生态保护红线区域、永久基本农田集中区域和其他需要特别保护的区域内，建设工业固体废物、危险废物集中贮存、利用、处置的设施、场所和生活垃圾填埋场的；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（五）转移固体废物出省、自治区、直辖市行政区域贮存、处置未经批准的；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（六）转移固体废物出省、自治区、直辖市行政区域利用未报备案的；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（七）擅自倾倒、堆放、丢弃、遗撒工业固体废物，或者未采取相应防范措施，造成工业固体废物扬散、流失、渗漏或者其他环境污染的；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（八）产生工业固体废物的单位未建立固体废物管理台账并如实记录的；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（九）产生工业固体废物的单位违反本法规定委托他人运输、利用、处置工业固体废物的；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（十）贮存工业固体废物未采取符合国家环境保护标准的防护措施的；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（十一）单位和其他生产经营者违反固体废物管理其他要求，污染环境、破坏生态的。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第一百一十条　尾矿、煤矸石、废石等矿业固体废物贮存设施停止使用后，未按照国家有关环境保护规定进行封场的，由生态环境主管部门责令改正，处二十万元以上一百万元以下的罚款。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第一百一十一条　违反本法规定，有下列行为之一，由县级以上地方人民政府环境卫生主管部门责令改正，处以罚款，没收违法所得：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（一）随意倾倒、抛撒、堆放或者焚烧生活垃圾的；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（二）擅自关闭、闲置或者拆除生活垃圾处理设施、场所的；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（三）工程施工单位未编制建筑垃圾处理方案报备案，或者未及时清运施工过程中产生的固体废物的；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（四）工程施工单位擅自倾倒、抛撒或者堆放工程施工过程中产生的建筑垃圾，或者未按照规定对施工过程中产生的固体废物进行利用或者处置的；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（五）产生、收集厨余垃圾的单位和其他生产经营者未将厨余垃圾交由具备相应资质条件的单位进行无害化处理的；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（六）畜禽养殖场、养殖小区利用未经无害化处理的厨余垃圾饲喂畜禽的；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（七）在运输过程中沿途丢弃、遗撒生活垃圾的。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违反本法规定，未在指定的地点分类投放生活垃圾的，由县级以上地方人民政府环境卫生主管部门责令改正；情节严重的，对单位处五万元以上五十万元以下的罚款，对个人依法处以罚款。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第一百一十二条　违反本法规定，有下列行为之一，由生态环境主管部门责令改正，处以罚款，没收违法所得；情节严重的，报经有批准权的人民政府批准，可以责令停业或者关闭：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（一）未按照规定设置危险废物识别标志的；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（二）未按照国家有关规定制定危险废物管理计划或者申报危险废物有关资料的；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（三）擅自倾倒、堆放危险废物的；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（四）将危险废物提供或者委托给无许可证的单位或者其他生产经营者从事经营活动的；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（五）未按照国家有关规定填写、运行危险废物转移联单或者未经批准擅自转移危险废物的；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（六）未按照国家环境保护标准贮存、利用、处置危险废物或者将危险废物混入非危险废物中贮存的；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（七）未经安全性处置，混合收集、贮存、运输、处置具有不相容性质的危险废物的；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（八）将危险废物与旅客在同一运输工具上载运的；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（九）未经消除污染处理，将收集、贮存、运输、处置危险废物的场所、设施、设备和容器、包装物及其他物品转作他用的；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（十）未采取相应防范措施，造成危险废物扬散、流失、渗漏或者其他环境污染的；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（十一）在运输过程中沿途丢弃、遗撒危险废物的；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（十二）未制定危险废物意外事故防范措施和应急预案的；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（十三）未按照国家有关规定建立危险废物管理台账并如实记录的。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第一百一十五条　违反本法规定，将中华人民共和国境外的固体废物输入境内的，由海关责令退运该固体废物，处五十万元以上五百万元以下的罚款。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承运人对前款规定的固体废物的退运、处置，与进口者承担连带责任。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第一百一十六条　违反本法规定，经中华人民共和国过境转移危险废物的，由海关责令退运该危险废物，处五十万元以上五百万元以下的罚款。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第一百二十条　违反本法规定，有下列行为之一，尚不构成犯罪的，由公安机关对法定代表人、主要负责人、直接负责的主管人员和其他责任人员处十日以上十五日以下的拘留；情节较轻的，处五日以上十日以下的拘留：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（一）擅自倾倒、堆放、丢弃、遗撒固体废物，造成严重后果的；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（二）在生态保护红线区域、永久基本农田集中区域和其他需要特别保护的区域内，建设工业固体废物、危险废物集中贮存、利用、处置的设施、场所和生活垃圾填埋场的；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（三）将危险废物提供或者委托给无许可证的单位或者其他生产经营者堆放、利用、处置的；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（四）无许可证或者未按照许可证规定从事收集、贮存、利用、处置危险废物经营活动的；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（五）未经批准擅自转移危险废物的；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（六）未采取防范措施，造成危险废物扬散、流失、渗漏或者其他严重后果的。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对于执法过程中查获的无法确定责任人或者无法退运的固体废物，由所在地县级以上地方人民政府组织处理。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第一百二十三条　违反本法规定，构成违反治安管理行为的，由公安机关依法给予治安管理处罚；构成犯罪的，依法追究刑事责任；造成人身、财产损害的，依法承担民事责任。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第一百二十四条　本法下列用语的含义：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（二）工业固体废物，是指在工业生产活动中产生的固体废物。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（三）生活垃圾，是指在日常生活中或者为日常生活提供服务的活动中产生的固体废物，以及法律、行政法规规定视为生活垃圾的固体废物。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（四）建筑垃圾，是指建设单位、施工单位新建、改建、扩建和拆除各类建筑物、构筑物、管网等，以及居民装饰装修房屋过程中产生的弃土、弃料和其他固体废物。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（五）农业固体废物，是指在农业生产活动中产生的固体废物。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（六）危险废物，是指列入国家危险废物名录或者根据国家规定的危险废物鉴别标准和鉴别方法认定的具有危险特性的固体废物。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（七）贮存，是指将固体废物临时置于特定设施或者场所中的活动。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（八）利用，是指从固体废物中提取物质作为原材料或者燃料的活动。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第一百二十五条　液态废物的污染防治，适用本法；但是，排入水体的废水的污染防治适用有关法律，不适用本法。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第一百二十六条　本法自2020年9月1日起施行。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E33EB"/>
    <w:rsid w:val="574E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2021-02-04T06:39:00Z</dcterms:created>
  <dc:creator>Mr.Li</dc:creator>
  <cp:lastModifiedBy>Mr.Li</cp:lastModifiedBy>
  <dcterms:modified xsi:type="dcterms:W3CDTF">2021-02-04T06:40:08Z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