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中</w:t>
      </w:r>
      <w:r>
        <w:rPr>
          <w:rFonts w:hint="eastAsia" w:ascii="仿宋_GB2312" w:hAnsi="仿宋_GB2312" w:eastAsia="仿宋_GB2312" w:cs="仿宋_GB2312"/>
          <w:sz w:val="36"/>
          <w:szCs w:val="36"/>
        </w:rPr>
        <w:t>华人民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共和</w:t>
      </w:r>
      <w:r>
        <w:rPr>
          <w:rFonts w:hint="eastAsia" w:ascii="仿宋_GB2312" w:hAnsi="仿宋_GB2312" w:eastAsia="仿宋_GB2312" w:cs="仿宋_GB2312"/>
          <w:sz w:val="36"/>
          <w:szCs w:val="36"/>
        </w:rPr>
        <w:t>国宪法(环境保护条款摘录)</w:t>
      </w:r>
    </w:p>
    <w:bookmarkEnd w:id="0"/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矿藏、水流、森林、山岭、草原、荒地、滩涂等自然资源,都属于国家所有,即全民所有;由法律规定属于集体所有的森林和山岭、草原、荒地、滩涂除外。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国家保障自然资源的合理利用,保护珍贵的动物和植物。禁止任何组织或者个人用任何手段侵占或者破坏自然资源。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城市的土地属于国家所有。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农村和城市郊区的土地,除由法律规定属于国家所有的以外,属于集体所有;宅基地和自留地、自留山,也属于集体所有。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任何组织或者个人不得侵占、买卖、出租或者以其他形式非法转让土地。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切使用土地的组织和个人必须合理地利用土地。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第二十二条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国家发展为人民服务、为社会主义服务的文学艺术事业、新闻广播电视事业、出版发行事业、图书馆博物馆文化馆和其他文化事业,开展群众性的文化活动。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国家保护名胜古迹、珍贵文物和其他重要历史文化遗产。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第二十六条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国家保护和改善生活环境和生态环境,防治污染和其他公害。国家组织和鼓励植树造林,保护林木。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wYjc0YzJhZjRmNTUxNTAxMzUyM2Q3OTE2NGZlODIifQ=="/>
  </w:docVars>
  <w:rsids>
    <w:rsidRoot w:val="6F2B75AF"/>
    <w:rsid w:val="6F2B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413</Words>
  <Characters>413</Characters>
  <Lines>0</Lines>
  <Paragraphs>0</Paragraphs>
  <TotalTime>1</TotalTime>
  <ScaleCrop>false</ScaleCrop>
  <LinksUpToDate>false</LinksUpToDate>
  <CharactersWithSpaces>416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2022-06-21T11:05:00Z</dcterms:created>
  <dc:creator>Administrator</dc:creator>
  <cp:lastModifiedBy>Administrator</cp:lastModifiedBy>
  <dcterms:modified xsi:type="dcterms:W3CDTF">2022-06-21T11:07:34Z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7BACEA29A11747708063EDB7FE734D66</vt:lpwstr>
  </property>
</Properties>
</file>