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引进岗位一览表</w:t>
      </w:r>
    </w:p>
    <w:tbl>
      <w:tblPr>
        <w:tblStyle w:val="3"/>
        <w:tblW w:w="8951" w:type="dxa"/>
        <w:tblInd w:w="-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42"/>
        <w:gridCol w:w="1080"/>
        <w:gridCol w:w="4500"/>
        <w:gridCol w:w="1035"/>
        <w:gridCol w:w="1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序号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岗位条件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招聘</w:t>
            </w:r>
          </w:p>
          <w:p>
            <w:pPr>
              <w:spacing w:after="0"/>
              <w:jc w:val="center"/>
              <w:textAlignment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人数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21"/>
                <w:position w:val="-6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平顶山市生态环境综合行政执法支队（财政全供事业单位）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普通高等教育硕士研究生，中国语言文学类专业（0501），学科代码参考2022年版《研究生教育学科专业目录》，本硕专业需一致或相近；1994年1月1日后出生；具有一定的工作能力，熟悉公文写作者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  <w:t>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普通高等教育硕士研究生，会计类（1253）、审计类专业（1257），学科代码参考2022年版《研究生教育学科专业目录》；1994年1月1日后出生；具有一定的工作能力，有一定财务岗位工作经验者优先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3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普通高等教育硕士研究生，法学类专业（0301）、法律类专业（0351），学科代码参考2022年版《研究生教育学科专业目录》；1994年1月1日后出生；具有一定工作能力，有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法律</w:t>
            </w:r>
            <w:bookmarkEnd w:id="0"/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  <w:t>职业资格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证书者优先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4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普通高等教育硕士研究生，环境科学与工程类专业（0830）、资源与环境类专业（0857 环境工程方向）、化学类专业（0703 分析化学方向）、电子信息（0854）、信息与通信工程（0810）、仪器科学与技术（0804），学科代码参考2022年版《研究生教育学科专业目录》；1994年1月1日后出生；具有一定工作能力，有一定工作经验者优先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平顶山市市区环境监测站（财政全供事业单位）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管理岗位1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 普通高等教育硕士研究生，中国语言文学类专业（0501）、公共管理学类专业（1204），学科代码参考2022年版《研究生教育学科专业目录》，本硕专业需一致或相近；1994年1月1日后出生；具有一定的工作能力，熟悉公文写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  <w:lang w:eastAsia="zh-CN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6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普通高等教育硕士研究生，会计类（1253）、审计类专业（1257），学科代码参考2022年版《研究生教育学科专业目录》；1994年1月1日后出生；具有一定的工作能力，有一定财务岗位工作经验者优先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普通高等教育硕士研究生，环境科学与工程类专业（0830）、资源与环境类专业（0857 环境工程方向）、化学类专业（0703 分析化学方向），学科代码参考2022年版《研究生教育学科专业目录》；1994年1月1日后出生；具有一定工作能力，有一定环境监测工作经验者优先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8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平顶山市生态环境宣传和技术中心（财政全供事业单位）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专业技术岗位1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 xml:space="preserve">普通高等教育硕士研究生，信息与通信工程（0810）、计算机科学与技术（0812），学科代码参考2022年版《研究生教育学科专业目录》；1994年1月1日后出生；具有一定工作能力，有一定工作经验者优先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4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21"/>
                <w:position w:val="-6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D30F"/>
    <w:rsid w:val="49F72E89"/>
    <w:rsid w:val="76FFD30F"/>
    <w:rsid w:val="7BFF8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2024-09-05T01:06:00Z</dcterms:created>
  <dc:creator>greatwall</dc:creator>
  <cp:lastModifiedBy>greatwall</cp:lastModifiedBy>
  <dcterms:modified xsi:type="dcterms:W3CDTF">2024-09-04T11:18:22Z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